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</w:t>
      </w:r>
      <w:r w:rsidR="00E15EBD">
        <w:t>–</w:t>
      </w:r>
      <w:r>
        <w:t xml:space="preserve"> </w:t>
      </w:r>
      <w:r w:rsidR="00E15EBD">
        <w:t>EMILIA ROMAGNA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r>
        <w:t>in occasione della Assemblea Regionale Ordinaria Elettiva per il quadriennio 2021/2024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r>
        <w:t>data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346008"/>
    <w:rsid w:val="00550BE6"/>
    <w:rsid w:val="00E1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2</cp:revision>
  <dcterms:created xsi:type="dcterms:W3CDTF">2020-12-01T14:30:00Z</dcterms:created>
  <dcterms:modified xsi:type="dcterms:W3CDTF">2020-12-03T10:51:00Z</dcterms:modified>
</cp:coreProperties>
</file>