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>PRESIDENTE REGIONALE LOMBARDIA</w:t>
      </w:r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5E0DF0">
        <w:t>2025/2028</w:t>
      </w:r>
      <w:bookmarkStart w:id="0" w:name="_GoBack"/>
      <w:bookmarkEnd w:id="0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proofErr w:type="gramStart"/>
      <w:r>
        <w:t>data</w:t>
      </w:r>
      <w:proofErr w:type="gramEnd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2020-11-23T08:59:00Z</dcterms:created>
  <dcterms:modified xsi:type="dcterms:W3CDTF">2024-11-19T10:43:00Z</dcterms:modified>
</cp:coreProperties>
</file>